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251B" w14:textId="4536DEDA" w:rsidR="00C96A59" w:rsidRDefault="00C96A59" w:rsidP="00706CD4">
      <w:pPr>
        <w:tabs>
          <w:tab w:val="left" w:pos="720"/>
          <w:tab w:val="left" w:pos="1440"/>
          <w:tab w:val="left" w:pos="2160"/>
          <w:tab w:val="left" w:pos="2880"/>
          <w:tab w:val="left" w:pos="3600"/>
          <w:tab w:val="left" w:pos="4245"/>
        </w:tabs>
        <w:spacing w:before="120" w:after="120" w:line="360" w:lineRule="auto"/>
      </w:pPr>
      <w:r>
        <w:rPr>
          <w:noProof/>
        </w:rPr>
        <w:drawing>
          <wp:inline distT="0" distB="0" distL="0" distR="0" wp14:anchorId="65101CDF" wp14:editId="36308263">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0C238171" w14:textId="2CF4B27E"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35B16654"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C96A59">
        <w:rPr>
          <w:b w:val="0"/>
          <w:i/>
          <w:iCs/>
          <w:sz w:val="22"/>
          <w:szCs w:val="22"/>
        </w:rPr>
        <w:t>The Sombornes pre-school in</w:t>
      </w:r>
      <w:r w:rsidR="00AE1792">
        <w:rPr>
          <w:b w:val="0"/>
          <w:i/>
          <w:iCs/>
          <w:sz w:val="22"/>
          <w:szCs w:val="22"/>
        </w:rPr>
        <w:t xml:space="preserve"> September</w:t>
      </w:r>
      <w:r w:rsidR="001C45F5">
        <w:rPr>
          <w:b w:val="0"/>
          <w:i/>
          <w:iCs/>
          <w:sz w:val="22"/>
          <w:szCs w:val="22"/>
        </w:rPr>
        <w:t xml:space="preserve"> 202</w:t>
      </w:r>
      <w:r w:rsidR="00F52E8C">
        <w:rPr>
          <w:b w:val="0"/>
          <w:i/>
          <w:iCs/>
          <w:sz w:val="22"/>
          <w:szCs w:val="22"/>
        </w:rPr>
        <w:t>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56B5F3D9" w:rsidR="009D08F3" w:rsidRPr="000B0234" w:rsidRDefault="00AE1792" w:rsidP="00706CD4">
      <w:pPr>
        <w:spacing w:before="120" w:after="120" w:line="360" w:lineRule="auto"/>
        <w:rPr>
          <w:rFonts w:ascii="Arial" w:hAnsi="Arial" w:cs="Arial"/>
          <w:bCs/>
          <w:sz w:val="22"/>
          <w:szCs w:val="22"/>
        </w:rPr>
      </w:pPr>
      <w:r>
        <w:rPr>
          <w:rFonts w:ascii="Arial" w:hAnsi="Arial" w:cs="Arial"/>
          <w:bCs/>
          <w:sz w:val="22"/>
          <w:szCs w:val="22"/>
        </w:rPr>
        <w:t>The Sombornes Pre-School</w:t>
      </w:r>
      <w:r w:rsidR="000968FA" w:rsidRPr="000B0234">
        <w:rPr>
          <w:rFonts w:ascii="Arial" w:hAnsi="Arial" w:cs="Arial"/>
          <w:bCs/>
          <w:sz w:val="22"/>
          <w:szCs w:val="22"/>
        </w:rPr>
        <w:t xml:space="preserve">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Pr="0021398E" w:rsidRDefault="009D08F3" w:rsidP="00706CD4">
      <w:pPr>
        <w:numPr>
          <w:ilvl w:val="0"/>
          <w:numId w:val="1"/>
        </w:numPr>
        <w:spacing w:before="120" w:after="120" w:line="360" w:lineRule="auto"/>
        <w:rPr>
          <w:rFonts w:ascii="Arial" w:hAnsi="Arial" w:cs="Arial"/>
          <w:sz w:val="22"/>
          <w:szCs w:val="22"/>
        </w:rPr>
      </w:pPr>
      <w:r w:rsidRPr="0021398E">
        <w:rPr>
          <w:rFonts w:ascii="Arial" w:hAnsi="Arial" w:cs="Arial"/>
          <w:sz w:val="22"/>
          <w:szCs w:val="22"/>
        </w:rPr>
        <w:t>identifying allergies and preventing contact with the allergenic substance</w:t>
      </w:r>
    </w:p>
    <w:p w14:paraId="3774988D" w14:textId="77777777"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Having ongoing discussions with parents/carers to develop allergy action plans for managing individual children’s known allergies and intolerances.</w:t>
      </w:r>
    </w:p>
    <w:p w14:paraId="0F0D311E" w14:textId="622FBC1B"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Ensuring that all staff are aware of the symptoms and treatments for allergies and anaphylaxis and that children can develop these at any time.</w:t>
      </w:r>
    </w:p>
    <w:p w14:paraId="2F651AD0" w14:textId="534952CF"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Ensuring that all staff know the difference between allergies and intolerances.</w:t>
      </w:r>
    </w:p>
    <w:p w14:paraId="312C001E" w14:textId="77777777" w:rsidR="000A6062" w:rsidRDefault="00DD25A2" w:rsidP="000A6062">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r w:rsidR="000A6062">
        <w:rPr>
          <w:rFonts w:ascii="Arial" w:hAnsi="Arial" w:cs="Arial"/>
          <w:sz w:val="22"/>
          <w:szCs w:val="22"/>
        </w:rPr>
        <w:t>/carers.</w:t>
      </w:r>
    </w:p>
    <w:p w14:paraId="1F52FF7E" w14:textId="7E0C191A" w:rsidR="000A6062" w:rsidRPr="0021398E" w:rsidRDefault="000A6062" w:rsidP="000A6062">
      <w:pPr>
        <w:numPr>
          <w:ilvl w:val="0"/>
          <w:numId w:val="1"/>
        </w:numPr>
        <w:spacing w:before="120" w:after="120" w:line="360" w:lineRule="auto"/>
        <w:rPr>
          <w:rFonts w:ascii="Arial" w:hAnsi="Arial" w:cs="Arial"/>
          <w:sz w:val="22"/>
          <w:szCs w:val="22"/>
        </w:rPr>
      </w:pPr>
      <w:r w:rsidRPr="000A6062">
        <w:rPr>
          <w:rFonts w:ascii="Arial" w:hAnsi="Arial" w:cs="Arial"/>
          <w:sz w:val="22"/>
          <w:szCs w:val="22"/>
        </w:rPr>
        <w:t xml:space="preserve">Identifying and </w:t>
      </w:r>
      <w:r w:rsidR="009D08F3" w:rsidRPr="000A6062">
        <w:rPr>
          <w:rFonts w:ascii="Arial" w:hAnsi="Arial" w:cs="Arial"/>
          <w:sz w:val="22"/>
          <w:szCs w:val="22"/>
        </w:rPr>
        <w:t xml:space="preserve">promoting health through taking necessary steps to prevent the spread of infection and </w:t>
      </w:r>
      <w:r w:rsidR="009D08F3" w:rsidRPr="0021398E">
        <w:rPr>
          <w:rFonts w:ascii="Arial" w:hAnsi="Arial" w:cs="Arial"/>
          <w:sz w:val="22"/>
          <w:szCs w:val="22"/>
        </w:rPr>
        <w:t xml:space="preserve">taking appropriate action when children are </w:t>
      </w:r>
      <w:r w:rsidRPr="0021398E">
        <w:rPr>
          <w:rFonts w:ascii="Arial" w:hAnsi="Arial" w:cs="Arial"/>
          <w:sz w:val="22"/>
          <w:szCs w:val="22"/>
        </w:rPr>
        <w:t>ill.</w:t>
      </w:r>
    </w:p>
    <w:p w14:paraId="4D855F06" w14:textId="77777777"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Ensuring that food prepared is in line with the child’s individual developmental needs.</w:t>
      </w:r>
    </w:p>
    <w:p w14:paraId="109B3982" w14:textId="77777777"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Working in partnership with parents to help children to move on to the next stage of weaning at a pace that is right for their child.</w:t>
      </w:r>
    </w:p>
    <w:p w14:paraId="2DF9D8EA" w14:textId="77777777"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Ensuring that food is prepared for children in a way that prevents choking.</w:t>
      </w:r>
    </w:p>
    <w:p w14:paraId="650354AF" w14:textId="0B3CCEC0"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Ensuring that young children are sat safely in a chair when eating.</w:t>
      </w:r>
    </w:p>
    <w:p w14:paraId="551F8096" w14:textId="77777777"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t>Ensuring that children are always in sight and hearing of a staff member, who is a paediatric first aider, whilst eating and the staff member is sat facing the children.</w:t>
      </w:r>
    </w:p>
    <w:p w14:paraId="348810FB" w14:textId="477E58BF" w:rsidR="000A6062" w:rsidRPr="0021398E" w:rsidRDefault="000A6062" w:rsidP="000A6062">
      <w:pPr>
        <w:numPr>
          <w:ilvl w:val="0"/>
          <w:numId w:val="1"/>
        </w:numPr>
        <w:spacing w:before="120" w:after="120" w:line="360" w:lineRule="auto"/>
        <w:rPr>
          <w:rFonts w:ascii="Arial" w:hAnsi="Arial" w:cs="Arial"/>
          <w:sz w:val="22"/>
          <w:szCs w:val="22"/>
        </w:rPr>
      </w:pPr>
      <w:r w:rsidRPr="0021398E">
        <w:rPr>
          <w:rFonts w:ascii="Arial" w:hAnsi="Arial" w:cs="Arial"/>
          <w:sz w:val="22"/>
          <w:szCs w:val="22"/>
        </w:rPr>
        <w:lastRenderedPageBreak/>
        <w:t>Recording all choking incidents that requires intervention.</w:t>
      </w:r>
    </w:p>
    <w:p w14:paraId="0A0D27D0" w14:textId="77777777" w:rsidR="009D08F3" w:rsidRPr="0021398E" w:rsidRDefault="009D08F3" w:rsidP="00706CD4">
      <w:pPr>
        <w:numPr>
          <w:ilvl w:val="0"/>
          <w:numId w:val="1"/>
        </w:numPr>
        <w:spacing w:before="120" w:after="120" w:line="360" w:lineRule="auto"/>
        <w:rPr>
          <w:rFonts w:ascii="Arial" w:hAnsi="Arial" w:cs="Arial"/>
          <w:sz w:val="22"/>
          <w:szCs w:val="22"/>
        </w:rPr>
      </w:pPr>
      <w:r w:rsidRPr="0021398E">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2E0F7AA4" w14:textId="77777777" w:rsidR="000A6062" w:rsidRPr="000C088F" w:rsidRDefault="000A6062" w:rsidP="000A6062">
      <w:pPr>
        <w:spacing w:before="120" w:after="120" w:line="360" w:lineRule="auto"/>
        <w:rPr>
          <w:rFonts w:ascii="Arial" w:hAnsi="Arial" w:cs="Arial"/>
          <w:sz w:val="22"/>
          <w:szCs w:val="22"/>
        </w:rPr>
      </w:pPr>
      <w:hyperlink r:id="rId12" w:history="1">
        <w:r w:rsidRPr="00E270E9">
          <w:rPr>
            <w:rStyle w:val="Hyperlink"/>
            <w:rFonts w:ascii="Arial" w:hAnsi="Arial" w:cs="Arial"/>
            <w:sz w:val="22"/>
            <w:szCs w:val="22"/>
          </w:rPr>
          <w:t>Medicines Act (1968)</w:t>
        </w:r>
      </w:hyperlink>
    </w:p>
    <w:p w14:paraId="22E0B18F" w14:textId="77777777" w:rsidR="000A6062" w:rsidRPr="000C088F" w:rsidRDefault="000A6062" w:rsidP="000A6062">
      <w:pPr>
        <w:spacing w:before="120" w:after="120" w:line="360" w:lineRule="auto"/>
        <w:rPr>
          <w:rFonts w:ascii="Arial" w:hAnsi="Arial" w:cs="Arial"/>
          <w:sz w:val="22"/>
          <w:szCs w:val="22"/>
        </w:rPr>
      </w:pPr>
      <w:hyperlink r:id="rId13" w:history="1">
        <w:r w:rsidRPr="00845F7D">
          <w:rPr>
            <w:rStyle w:val="Hyperlink"/>
            <w:rFonts w:ascii="Arial" w:hAnsi="Arial" w:cs="Arial"/>
            <w:sz w:val="22"/>
            <w:szCs w:val="22"/>
          </w:rPr>
          <w:t>Reporting of Injuries, Diseases and Dangerous Occurrences Regulations 2013 (RIDDOR)</w:t>
        </w:r>
      </w:hyperlink>
    </w:p>
    <w:p w14:paraId="21087578" w14:textId="77777777" w:rsidR="000A6062" w:rsidRPr="000C088F" w:rsidRDefault="000A6062" w:rsidP="000A6062">
      <w:pPr>
        <w:spacing w:before="120" w:after="120" w:line="360" w:lineRule="auto"/>
        <w:rPr>
          <w:rFonts w:ascii="Arial" w:hAnsi="Arial" w:cs="Arial"/>
          <w:sz w:val="22"/>
          <w:szCs w:val="22"/>
        </w:rPr>
      </w:pPr>
      <w:hyperlink r:id="rId14"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5C8F511D" w14:textId="77777777" w:rsidR="000A6062" w:rsidRPr="00395ECF" w:rsidRDefault="000A6062" w:rsidP="000A6062">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Health and Safety (First Aid) Regulations 1981</w:t>
        </w:r>
      </w:hyperlink>
    </w:p>
    <w:p w14:paraId="01279B2F" w14:textId="77777777" w:rsidR="000A6062" w:rsidRPr="00395ECF" w:rsidRDefault="000A6062" w:rsidP="000A6062">
      <w:pPr>
        <w:spacing w:before="120" w:after="120" w:line="360" w:lineRule="auto"/>
        <w:rPr>
          <w:rFonts w:ascii="Arial" w:hAnsi="Arial" w:cs="Arial"/>
          <w:sz w:val="22"/>
          <w:szCs w:val="22"/>
        </w:rPr>
      </w:pPr>
      <w:hyperlink r:id="rId16" w:history="1">
        <w:r w:rsidRPr="00C34F9C">
          <w:rPr>
            <w:rStyle w:val="Hyperlink"/>
            <w:rFonts w:ascii="Arial" w:hAnsi="Arial" w:cs="Arial"/>
            <w:sz w:val="22"/>
            <w:szCs w:val="22"/>
          </w:rPr>
          <w:t>Food Information Regulations 2014</w:t>
        </w:r>
      </w:hyperlink>
    </w:p>
    <w:p w14:paraId="6778FEC9" w14:textId="77777777" w:rsidR="000A6062" w:rsidRDefault="000A6062" w:rsidP="000A6062">
      <w:pPr>
        <w:spacing w:before="120" w:after="120" w:line="360" w:lineRule="auto"/>
        <w:rPr>
          <w:rFonts w:ascii="Arial" w:hAnsi="Arial" w:cs="Arial"/>
          <w:color w:val="FF0000"/>
          <w:sz w:val="22"/>
          <w:szCs w:val="22"/>
        </w:rPr>
      </w:pPr>
      <w:hyperlink r:id="rId17" w:history="1">
        <w:r w:rsidRPr="004951E8">
          <w:rPr>
            <w:rStyle w:val="Hyperlink"/>
            <w:rFonts w:ascii="Arial" w:hAnsi="Arial" w:cs="Arial"/>
            <w:sz w:val="22"/>
            <w:szCs w:val="22"/>
          </w:rPr>
          <w:t>Early Years Foundation Stage 2025</w:t>
        </w:r>
      </w:hyperlink>
    </w:p>
    <w:p w14:paraId="27D36560" w14:textId="77777777" w:rsidR="000A6062" w:rsidRPr="00DC0BB6" w:rsidRDefault="000A6062" w:rsidP="000A6062">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73E4D895" w14:textId="77777777" w:rsidR="000A6062" w:rsidRDefault="000A6062" w:rsidP="000A6062">
      <w:pPr>
        <w:tabs>
          <w:tab w:val="left" w:pos="1440"/>
        </w:tabs>
        <w:spacing w:before="120" w:after="120" w:line="360" w:lineRule="auto"/>
        <w:ind w:left="2160" w:hanging="2160"/>
        <w:rPr>
          <w:rFonts w:ascii="Arial" w:hAnsi="Arial" w:cs="Arial"/>
          <w:sz w:val="22"/>
          <w:szCs w:val="22"/>
        </w:rPr>
      </w:pPr>
      <w:hyperlink r:id="rId18">
        <w:r w:rsidRPr="43C9067F">
          <w:rPr>
            <w:rStyle w:val="Hyperlink"/>
            <w:rFonts w:ascii="Arial" w:hAnsi="Arial" w:cs="Arial"/>
            <w:sz w:val="22"/>
            <w:szCs w:val="22"/>
          </w:rPr>
          <w:t>Accident Record</w:t>
        </w:r>
      </w:hyperlink>
      <w:r w:rsidRPr="43C9067F">
        <w:rPr>
          <w:rFonts w:ascii="Arial" w:hAnsi="Arial" w:cs="Arial"/>
          <w:sz w:val="22"/>
          <w:szCs w:val="22"/>
        </w:rPr>
        <w:t xml:space="preserve"> (Alliance Publication)</w:t>
      </w:r>
    </w:p>
    <w:p w14:paraId="2D55BBA0" w14:textId="77777777" w:rsidR="000A6062" w:rsidRPr="0021398E" w:rsidRDefault="000A6062" w:rsidP="000A6062">
      <w:pPr>
        <w:tabs>
          <w:tab w:val="left" w:pos="1440"/>
        </w:tabs>
        <w:spacing w:before="120" w:after="120" w:line="360" w:lineRule="auto"/>
        <w:ind w:left="2160" w:hanging="2160"/>
        <w:rPr>
          <w:b/>
          <w:bCs/>
        </w:rPr>
      </w:pPr>
      <w:hyperlink r:id="rId19">
        <w:r w:rsidRPr="0021398E">
          <w:rPr>
            <w:rStyle w:val="Hyperlink"/>
            <w:rFonts w:ascii="Arial" w:hAnsi="Arial" w:cs="Arial"/>
            <w:b/>
            <w:bCs/>
            <w:color w:val="auto"/>
            <w:sz w:val="22"/>
            <w:szCs w:val="22"/>
          </w:rPr>
          <w:t>Allergy action plan</w:t>
        </w:r>
      </w:hyperlink>
    </w:p>
    <w:p w14:paraId="3E95DCEC" w14:textId="3A38491C" w:rsidR="009D08F3" w:rsidRDefault="009D08F3" w:rsidP="00077235">
      <w:pPr>
        <w:tabs>
          <w:tab w:val="left" w:pos="1440"/>
        </w:tabs>
        <w:spacing w:before="120" w:after="120" w:line="360" w:lineRule="auto"/>
        <w:ind w:left="2160" w:hanging="2160"/>
        <w:rPr>
          <w:rFonts w:ascii="Arial" w:hAnsi="Arial" w:cs="Arial"/>
          <w:sz w:val="22"/>
          <w:szCs w:val="22"/>
        </w:rPr>
      </w:pPr>
    </w:p>
    <w:sectPr w:rsidR="009D08F3" w:rsidSect="000E6FD6">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D060" w14:textId="77777777" w:rsidR="00B65EA0" w:rsidRDefault="00B65EA0" w:rsidP="00E07382">
      <w:r>
        <w:separator/>
      </w:r>
    </w:p>
  </w:endnote>
  <w:endnote w:type="continuationSeparator" w:id="0">
    <w:p w14:paraId="40F8D782" w14:textId="77777777" w:rsidR="00B65EA0" w:rsidRDefault="00B65EA0" w:rsidP="00E07382">
      <w:r>
        <w:continuationSeparator/>
      </w:r>
    </w:p>
  </w:endnote>
  <w:endnote w:type="continuationNotice" w:id="1">
    <w:p w14:paraId="67AD1525" w14:textId="77777777" w:rsidR="00B65EA0" w:rsidRDefault="00B65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1C35D3E4" w:rsidR="00125204" w:rsidRPr="002116ED" w:rsidRDefault="0012520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7694" w14:textId="77777777" w:rsidR="00B65EA0" w:rsidRDefault="00B65EA0" w:rsidP="00E07382">
      <w:r>
        <w:separator/>
      </w:r>
    </w:p>
  </w:footnote>
  <w:footnote w:type="continuationSeparator" w:id="0">
    <w:p w14:paraId="3EE34974" w14:textId="77777777" w:rsidR="00B65EA0" w:rsidRDefault="00B65EA0" w:rsidP="00E07382">
      <w:r>
        <w:continuationSeparator/>
      </w:r>
    </w:p>
  </w:footnote>
  <w:footnote w:type="continuationNotice" w:id="1">
    <w:p w14:paraId="14F31E40" w14:textId="77777777" w:rsidR="00B65EA0" w:rsidRDefault="00B65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062"/>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45F5"/>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1398E"/>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32CD"/>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75F96"/>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22589"/>
    <w:rsid w:val="00A36B96"/>
    <w:rsid w:val="00A56EFB"/>
    <w:rsid w:val="00A72E07"/>
    <w:rsid w:val="00A7404D"/>
    <w:rsid w:val="00A82E06"/>
    <w:rsid w:val="00A858C8"/>
    <w:rsid w:val="00A95EFA"/>
    <w:rsid w:val="00AA1EC1"/>
    <w:rsid w:val="00AA49D0"/>
    <w:rsid w:val="00AA5F23"/>
    <w:rsid w:val="00AA6CF6"/>
    <w:rsid w:val="00AA7CB3"/>
    <w:rsid w:val="00AB05EE"/>
    <w:rsid w:val="00AB4DDA"/>
    <w:rsid w:val="00AB7324"/>
    <w:rsid w:val="00AC7BC8"/>
    <w:rsid w:val="00AD0BA9"/>
    <w:rsid w:val="00AD269E"/>
    <w:rsid w:val="00AD4F04"/>
    <w:rsid w:val="00AE1792"/>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EA0"/>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1997"/>
    <w:rsid w:val="00C10F0E"/>
    <w:rsid w:val="00C11C61"/>
    <w:rsid w:val="00C134C7"/>
    <w:rsid w:val="00C312E5"/>
    <w:rsid w:val="00C36975"/>
    <w:rsid w:val="00C46269"/>
    <w:rsid w:val="00C477AC"/>
    <w:rsid w:val="00C53E9D"/>
    <w:rsid w:val="00C542D7"/>
    <w:rsid w:val="00C5446F"/>
    <w:rsid w:val="00C555DB"/>
    <w:rsid w:val="00C62414"/>
    <w:rsid w:val="00C63532"/>
    <w:rsid w:val="00C71E29"/>
    <w:rsid w:val="00C77D90"/>
    <w:rsid w:val="00C82766"/>
    <w:rsid w:val="00C82840"/>
    <w:rsid w:val="00C83538"/>
    <w:rsid w:val="00C85783"/>
    <w:rsid w:val="00C85BC3"/>
    <w:rsid w:val="00C92559"/>
    <w:rsid w:val="00C95216"/>
    <w:rsid w:val="00C96A59"/>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52E8C"/>
    <w:rsid w:val="00F72502"/>
    <w:rsid w:val="00F74966"/>
    <w:rsid w:val="00F8130F"/>
    <w:rsid w:val="00F82510"/>
    <w:rsid w:val="00F82C51"/>
    <w:rsid w:val="00F85543"/>
    <w:rsid w:val="00F8765C"/>
    <w:rsid w:val="00F91AE9"/>
    <w:rsid w:val="00F92264"/>
    <w:rsid w:val="00FA0D46"/>
    <w:rsid w:val="00FA2A43"/>
    <w:rsid w:val="00FA3F9F"/>
    <w:rsid w:val="00FB746A"/>
    <w:rsid w:val="00FC7130"/>
    <w:rsid w:val="00FD0112"/>
    <w:rsid w:val="00FD09AB"/>
    <w:rsid w:val="00FE1022"/>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untr\AppData\Local\Temp\713a34d1-6cb8-4983-b275-0b624256ba48_Policies%20for%20sep%2025%20new%20ones%20fro%20learning%20allience.zip.a48\Policies%20for%20sep%2025\04%20Health\Reporting%20of%20Injuries,%20Diseases%20and%20Dangerous%20Occurrences%20Regulations%202013%20(RIDDOR)"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uk/ukpga/1968/67" TargetMode="External"/><Relationship Id="rId17"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16" Type="http://schemas.openxmlformats.org/officeDocument/2006/relationships/hyperlink" Target="https://www.legislation.gov.uk/uksi/2014/1855/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si/1981/917/regulation/3" TargetMode="External"/><Relationship Id="rId10" Type="http://schemas.openxmlformats.org/officeDocument/2006/relationships/endnotes" Target="endnotes.xml"/><Relationship Id="rId19" Type="http://schemas.openxmlformats.org/officeDocument/2006/relationships/hyperlink" Target="https://www.bsaci.org/wp-content/uploads/2020/02/BSACIAllergyActionPlan2018NoAAI298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2/2677/regulation/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3BD256CA-1B81-4C65-9520-EAAF5CC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3</cp:revision>
  <cp:lastPrinted>2025-09-19T12:44:00Z</cp:lastPrinted>
  <dcterms:created xsi:type="dcterms:W3CDTF">2025-09-17T09:01:00Z</dcterms:created>
  <dcterms:modified xsi:type="dcterms:W3CDTF">2025-09-19T12:44:00Z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